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370E1" w14:textId="284BC8B0" w:rsidR="000C3913" w:rsidRPr="000C3913" w:rsidRDefault="000C3913" w:rsidP="000C3913">
      <w:pPr>
        <w:shd w:val="clear" w:color="auto" w:fill="FFFFFF"/>
        <w:spacing w:after="300"/>
        <w:rPr>
          <w:rFonts w:asciiTheme="minorHAnsi" w:hAnsiTheme="minorHAnsi" w:cstheme="minorHAnsi"/>
          <w:color w:val="000000"/>
          <w:sz w:val="48"/>
          <w:szCs w:val="48"/>
        </w:rPr>
      </w:pPr>
      <w:proofErr w:type="spellStart"/>
      <w:r w:rsidRPr="000C3913">
        <w:rPr>
          <w:rFonts w:asciiTheme="minorHAnsi" w:hAnsiTheme="minorHAnsi" w:cstheme="minorHAnsi"/>
          <w:color w:val="000000"/>
          <w:sz w:val="48"/>
          <w:szCs w:val="48"/>
        </w:rPr>
        <w:t>Disclaimer</w:t>
      </w:r>
      <w:proofErr w:type="spellEnd"/>
    </w:p>
    <w:p w14:paraId="72100F77" w14:textId="66F7E1EF" w:rsidR="000C3913" w:rsidRPr="00CB0B12" w:rsidRDefault="000C3913" w:rsidP="000C3913">
      <w:pPr>
        <w:shd w:val="clear" w:color="auto" w:fill="FFFFFF"/>
        <w:spacing w:after="300"/>
        <w:rPr>
          <w:rFonts w:asciiTheme="minorHAnsi" w:hAnsiTheme="minorHAnsi" w:cstheme="minorHAnsi"/>
          <w:color w:val="000000"/>
        </w:rPr>
      </w:pPr>
      <w:r w:rsidRPr="00CB0B12">
        <w:rPr>
          <w:rFonts w:asciiTheme="minorHAnsi" w:hAnsiTheme="minorHAnsi" w:cstheme="minorHAnsi"/>
          <w:color w:val="000000"/>
        </w:rPr>
        <w:t xml:space="preserve">På grund av legala restriktioner är den här delen av </w:t>
      </w:r>
      <w:r>
        <w:rPr>
          <w:rFonts w:asciiTheme="minorHAnsi" w:hAnsiTheme="minorHAnsi" w:cstheme="minorHAnsi"/>
          <w:color w:val="000000"/>
        </w:rPr>
        <w:t>ProstaLund</w:t>
      </w:r>
      <w:r w:rsidRPr="00CB0B12">
        <w:rPr>
          <w:rFonts w:asciiTheme="minorHAnsi" w:hAnsiTheme="minorHAnsi" w:cstheme="minorHAnsi"/>
          <w:color w:val="000000"/>
        </w:rPr>
        <w:t xml:space="preserve"> AB:s (”</w:t>
      </w:r>
      <w:proofErr w:type="spellStart"/>
      <w:r>
        <w:rPr>
          <w:rFonts w:asciiTheme="minorHAnsi" w:hAnsiTheme="minorHAnsi" w:cstheme="minorHAnsi"/>
          <w:color w:val="000000"/>
        </w:rPr>
        <w:t>Prostalund</w:t>
      </w:r>
      <w:proofErr w:type="spellEnd"/>
      <w:r w:rsidRPr="00CB0B12">
        <w:rPr>
          <w:rFonts w:asciiTheme="minorHAnsi" w:hAnsiTheme="minorHAnsi" w:cstheme="minorHAnsi"/>
          <w:color w:val="000000"/>
        </w:rPr>
        <w:t>” eller ”Bolaget”) webbplats inte tillgänglig för vissa personer. Vi ber dig därför att ta del av följande information och lämna följande bekräftelse varje gång du önskar få tillgång till denna del av Bolagets webbplats. Vänligen notera att villkoren nedan kan komma att ändras eller uppdateras och att det därför är viktigt att du läser dem varje gång du besöker denna sida.</w:t>
      </w:r>
    </w:p>
    <w:p w14:paraId="6D2E455C" w14:textId="77777777" w:rsidR="000C3913" w:rsidRPr="00CB0B12" w:rsidRDefault="000C3913" w:rsidP="000C3913">
      <w:pPr>
        <w:shd w:val="clear" w:color="auto" w:fill="FFFFFF"/>
        <w:spacing w:after="300"/>
        <w:rPr>
          <w:rFonts w:asciiTheme="minorHAnsi" w:hAnsiTheme="minorHAnsi" w:cstheme="minorHAnsi"/>
          <w:color w:val="000000"/>
        </w:rPr>
      </w:pPr>
      <w:r w:rsidRPr="00CB0B12">
        <w:rPr>
          <w:rFonts w:asciiTheme="minorHAnsi" w:hAnsiTheme="minorHAnsi" w:cstheme="minorHAnsi"/>
          <w:color w:val="000000"/>
        </w:rPr>
        <w:t xml:space="preserve">EJ FÖR DISTRIBUTION, DIREKT ELLER INDIREKT, HELT ELLER DELVIS, I USA (INKLUSIVE DESS TERRITORIER OCH BESITTNINGAR), AUSTRALIEN, BELARUS, HONGKONG, JAPAN, KANADA, NYA ZEELAND, RYSSLAND, SCHWEIZ, SINGAPORE, SYDAFRIKA, SYDKOREA ELLER NÅGON ANNAN JURISDIKTION DÄR SÅDAN HANDLING SKULLE VARA FÖRBJUDEN ENLIGT LAG. Denna del av webbplatsen och informationen som här görs tillgänglig är inte avsedd för, och får inte göras tillgänglig för, eller distribueras eller spridas till, personer som är bosatta i eller fysiskt befinner sig i USA (inklusive dess territorier och besittningar), Australien, Belarus, Hongkong, Japan, Kanada, Nya Zeeland, Ryssland, Schweiz, Singapore, Sydafrika, Sydkorea eller någon annan jurisdiktion där/om sådan distribution kräver ytterligare prospekt, registrering eller andra åtgärder än de som följer av svensk rätt eller annars strider mot reglerna i sådan jurisdiktion eller inte kan ske utan tillämpning av undantag från sådan åtgärd. Denna del av webbplatsen och informationen som här görs tillgänglig utgör inte heller ett erbjudande om att sälja, eller infordrande av ett erbjudande att köpa, aktier, teckningsrätter, betalda tecknade aktier eller andra värdepapper i </w:t>
      </w:r>
      <w:r>
        <w:rPr>
          <w:rFonts w:asciiTheme="minorHAnsi" w:hAnsiTheme="minorHAnsi" w:cstheme="minorHAnsi"/>
          <w:color w:val="000000"/>
        </w:rPr>
        <w:t>ProstaLund</w:t>
      </w:r>
      <w:r w:rsidRPr="00CB0B12">
        <w:rPr>
          <w:rFonts w:asciiTheme="minorHAnsi" w:hAnsiTheme="minorHAnsi" w:cstheme="minorHAnsi"/>
          <w:color w:val="000000"/>
        </w:rPr>
        <w:t xml:space="preserve"> (”Värdepapper”) i någon av de ovan nämnda jurisdiktionerna. Informationen på denna del av webbplatsen får inte heller vidarebefordras eller reproduceras på sätt som står i strid med sådana restriktioner eller skulle innebära sådana krav.</w:t>
      </w:r>
    </w:p>
    <w:p w14:paraId="2327C173" w14:textId="77777777" w:rsidR="000C3913" w:rsidRPr="00CB0B12" w:rsidRDefault="000C3913" w:rsidP="000C3913">
      <w:pPr>
        <w:shd w:val="clear" w:color="auto" w:fill="FFFFFF"/>
        <w:spacing w:after="300"/>
        <w:rPr>
          <w:rFonts w:asciiTheme="minorHAnsi" w:hAnsiTheme="minorHAnsi" w:cstheme="minorHAnsi"/>
          <w:color w:val="000000"/>
        </w:rPr>
      </w:pPr>
      <w:r w:rsidRPr="00CB0B12">
        <w:rPr>
          <w:rFonts w:asciiTheme="minorHAnsi" w:hAnsiTheme="minorHAnsi" w:cstheme="minorHAnsi"/>
          <w:color w:val="000000"/>
        </w:rPr>
        <w:t xml:space="preserve">Inga Värdepapper har registrerats eller kommer att registreras enligt United States </w:t>
      </w:r>
      <w:proofErr w:type="spellStart"/>
      <w:r w:rsidRPr="00CB0B12">
        <w:rPr>
          <w:rFonts w:asciiTheme="minorHAnsi" w:hAnsiTheme="minorHAnsi" w:cstheme="minorHAnsi"/>
          <w:color w:val="000000"/>
        </w:rPr>
        <w:t>Securities</w:t>
      </w:r>
      <w:proofErr w:type="spellEnd"/>
      <w:r w:rsidRPr="00CB0B12">
        <w:rPr>
          <w:rFonts w:asciiTheme="minorHAnsi" w:hAnsiTheme="minorHAnsi" w:cstheme="minorHAnsi"/>
          <w:color w:val="000000"/>
        </w:rPr>
        <w:t xml:space="preserve"> </w:t>
      </w:r>
      <w:proofErr w:type="spellStart"/>
      <w:r w:rsidRPr="00CB0B12">
        <w:rPr>
          <w:rFonts w:asciiTheme="minorHAnsi" w:hAnsiTheme="minorHAnsi" w:cstheme="minorHAnsi"/>
          <w:color w:val="000000"/>
        </w:rPr>
        <w:t>Act</w:t>
      </w:r>
      <w:proofErr w:type="spellEnd"/>
      <w:r w:rsidRPr="00CB0B12">
        <w:rPr>
          <w:rFonts w:asciiTheme="minorHAnsi" w:hAnsiTheme="minorHAnsi" w:cstheme="minorHAnsi"/>
          <w:color w:val="000000"/>
        </w:rPr>
        <w:t xml:space="preserve"> från 1933 enligt dess senaste lydelse (”</w:t>
      </w:r>
      <w:proofErr w:type="spellStart"/>
      <w:r w:rsidRPr="00CB0B12">
        <w:rPr>
          <w:rFonts w:asciiTheme="minorHAnsi" w:hAnsiTheme="minorHAnsi" w:cstheme="minorHAnsi"/>
          <w:color w:val="000000"/>
        </w:rPr>
        <w:t>Securities</w:t>
      </w:r>
      <w:proofErr w:type="spellEnd"/>
      <w:r w:rsidRPr="00CB0B12">
        <w:rPr>
          <w:rFonts w:asciiTheme="minorHAnsi" w:hAnsiTheme="minorHAnsi" w:cstheme="minorHAnsi"/>
          <w:color w:val="000000"/>
        </w:rPr>
        <w:t xml:space="preserve"> </w:t>
      </w:r>
      <w:proofErr w:type="spellStart"/>
      <w:r w:rsidRPr="00CB0B12">
        <w:rPr>
          <w:rFonts w:asciiTheme="minorHAnsi" w:hAnsiTheme="minorHAnsi" w:cstheme="minorHAnsi"/>
          <w:color w:val="000000"/>
        </w:rPr>
        <w:t>Act</w:t>
      </w:r>
      <w:proofErr w:type="spellEnd"/>
      <w:r w:rsidRPr="00CB0B12">
        <w:rPr>
          <w:rFonts w:asciiTheme="minorHAnsi" w:hAnsiTheme="minorHAnsi" w:cstheme="minorHAnsi"/>
          <w:color w:val="000000"/>
        </w:rPr>
        <w:t xml:space="preserve">”) och inte heller enligt någon motsvarande lag i någon delstat eller annan jurisdiktion i USA och får inte erbjudas, tecknas, utnyttjas, pantsättas, säljas, återförsäljas, tilldelas, levereras eller på annat sätt överföras, direkt eller indirekt, i eller till USA, förutom enligt ett tillämpligt undantag från, eller genom en transaktion som inte omfattas av, registreringskraven i </w:t>
      </w:r>
      <w:proofErr w:type="spellStart"/>
      <w:r w:rsidRPr="00CB0B12">
        <w:rPr>
          <w:rFonts w:asciiTheme="minorHAnsi" w:hAnsiTheme="minorHAnsi" w:cstheme="minorHAnsi"/>
          <w:color w:val="000000"/>
        </w:rPr>
        <w:t>Securities</w:t>
      </w:r>
      <w:proofErr w:type="spellEnd"/>
      <w:r w:rsidRPr="00CB0B12">
        <w:rPr>
          <w:rFonts w:asciiTheme="minorHAnsi" w:hAnsiTheme="minorHAnsi" w:cstheme="minorHAnsi"/>
          <w:color w:val="000000"/>
        </w:rPr>
        <w:t xml:space="preserve"> </w:t>
      </w:r>
      <w:proofErr w:type="spellStart"/>
      <w:r w:rsidRPr="00CB0B12">
        <w:rPr>
          <w:rFonts w:asciiTheme="minorHAnsi" w:hAnsiTheme="minorHAnsi" w:cstheme="minorHAnsi"/>
          <w:color w:val="000000"/>
        </w:rPr>
        <w:t>Act</w:t>
      </w:r>
      <w:proofErr w:type="spellEnd"/>
      <w:r w:rsidRPr="00CB0B12">
        <w:rPr>
          <w:rFonts w:asciiTheme="minorHAnsi" w:hAnsiTheme="minorHAnsi" w:cstheme="minorHAnsi"/>
          <w:color w:val="000000"/>
        </w:rPr>
        <w:t xml:space="preserve"> och i enlighet med värdepapperslagstiftningen i relevant delstat eller annan jurisdiktion i USA.</w:t>
      </w:r>
    </w:p>
    <w:p w14:paraId="47352953" w14:textId="77777777" w:rsidR="000C3913" w:rsidRPr="00CB0B12" w:rsidRDefault="000C3913" w:rsidP="000C3913">
      <w:pPr>
        <w:shd w:val="clear" w:color="auto" w:fill="FFFFFF"/>
        <w:spacing w:after="300"/>
        <w:rPr>
          <w:rFonts w:asciiTheme="minorHAnsi" w:hAnsiTheme="minorHAnsi" w:cstheme="minorHAnsi"/>
          <w:color w:val="000000"/>
        </w:rPr>
      </w:pPr>
      <w:r w:rsidRPr="00CB0B12">
        <w:rPr>
          <w:rFonts w:asciiTheme="minorHAnsi" w:hAnsiTheme="minorHAnsi" w:cstheme="minorHAnsi"/>
          <w:color w:val="000000"/>
        </w:rPr>
        <w:t xml:space="preserve">Inom det </w:t>
      </w:r>
      <w:proofErr w:type="gramStart"/>
      <w:r w:rsidRPr="00CB0B12">
        <w:rPr>
          <w:rFonts w:asciiTheme="minorHAnsi" w:hAnsiTheme="minorHAnsi" w:cstheme="minorHAnsi"/>
          <w:color w:val="000000"/>
        </w:rPr>
        <w:t>Europeiska</w:t>
      </w:r>
      <w:proofErr w:type="gramEnd"/>
      <w:r w:rsidRPr="00CB0B12">
        <w:rPr>
          <w:rFonts w:asciiTheme="minorHAnsi" w:hAnsiTheme="minorHAnsi" w:cstheme="minorHAnsi"/>
          <w:color w:val="000000"/>
        </w:rPr>
        <w:t xml:space="preserve"> ekonomiska samarbetsområdet (”EES”) lämnas inget erbjudande av Värdepapper till allmänheten i något annat land än Sverige. I andra medlemsländer i den Europeiska unionen (”EU”) kan ett sådant erbjudande endast lämnas i enlighet med undantag i Prospektförordningen (EU) 2017/1129 (”Prospektförordningen”). I andra länder inom EES som har implementerat Prospektförordningen i nationell lagstiftning kan ett sådant erbjudande endast lämnas i enlighet med undantag i Prospektförordningen samt i enlighet med varje relevant implementeringsåtgärd. I övriga länder i EES som inte har implementerat Prospektförordningen i nationell lagstiftning kan ett sådant erbjudande endast lämnas i enlighet med tillämpligt undantag i den nationella lagstiftningen.</w:t>
      </w:r>
    </w:p>
    <w:p w14:paraId="5D7F391B" w14:textId="77777777" w:rsidR="000C3913" w:rsidRPr="00CB0B12" w:rsidRDefault="000C3913" w:rsidP="000C3913">
      <w:pPr>
        <w:shd w:val="clear" w:color="auto" w:fill="FFFFFF"/>
        <w:spacing w:after="300"/>
        <w:rPr>
          <w:rFonts w:asciiTheme="minorHAnsi" w:hAnsiTheme="minorHAnsi" w:cstheme="minorHAnsi"/>
          <w:color w:val="000000"/>
        </w:rPr>
      </w:pPr>
      <w:r w:rsidRPr="00CB0B12">
        <w:rPr>
          <w:rFonts w:asciiTheme="minorHAnsi" w:hAnsiTheme="minorHAnsi" w:cstheme="minorHAnsi"/>
          <w:color w:val="000000"/>
        </w:rPr>
        <w:t xml:space="preserve">Personer som är bosatta utanför ovan nämnda jurisdiktioner och som önskar få tillgång till dokumenten på denna webbplats behöver först säkerställa att de inte är föremål för lokala </w:t>
      </w:r>
      <w:r w:rsidRPr="00CB0B12">
        <w:rPr>
          <w:rFonts w:asciiTheme="minorHAnsi" w:hAnsiTheme="minorHAnsi" w:cstheme="minorHAnsi"/>
          <w:color w:val="000000"/>
        </w:rPr>
        <w:lastRenderedPageBreak/>
        <w:t xml:space="preserve">lagar eller bestämmelser som förbjuder eller begränsar deras rätt till åtkomst till denna webbplats, eller ställer krav på registrering eller godkännande för att de ska kunna förvärva aktier. </w:t>
      </w:r>
      <w:r>
        <w:rPr>
          <w:rFonts w:asciiTheme="minorHAnsi" w:hAnsiTheme="minorHAnsi" w:cstheme="minorHAnsi"/>
          <w:color w:val="000000"/>
        </w:rPr>
        <w:t>ProstaLund</w:t>
      </w:r>
      <w:r w:rsidRPr="00CB0B12">
        <w:rPr>
          <w:rFonts w:asciiTheme="minorHAnsi" w:hAnsiTheme="minorHAnsi" w:cstheme="minorHAnsi"/>
          <w:color w:val="000000"/>
        </w:rPr>
        <w:t xml:space="preserve"> tar inte något ansvar för någon persons brott mot tillämpliga lagar och bestämmelser. Om du är förhindrad att ta del av material på denna webbplats eller om du är tveksam avseende om du är behörig att ta del av detta material, vänligen lämna denna webbplats. Tillgång till digitala versioner av detta material tillhandahålls av Bolaget på denna webbplats i god tro och endast av informationsskäl.</w:t>
      </w:r>
    </w:p>
    <w:p w14:paraId="29C242B7" w14:textId="77777777" w:rsidR="006B0F56" w:rsidRDefault="006B0F56"/>
    <w:sectPr w:rsidR="006B0F5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913"/>
    <w:rsid w:val="000C3913"/>
    <w:rsid w:val="006B0F5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482C6"/>
  <w15:chartTrackingRefBased/>
  <w15:docId w15:val="{9B9F21BB-2455-4952-A101-A02B0EBBA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3913"/>
    <w:pPr>
      <w:spacing w:after="0" w:line="240" w:lineRule="auto"/>
    </w:pPr>
    <w:rPr>
      <w:rFonts w:ascii="Calibri" w:eastAsia="Times New Roman" w:hAnsi="Calibri" w:cs="Arial"/>
      <w:kern w:val="0"/>
      <w:sz w:val="24"/>
      <w:szCs w:val="24"/>
      <w:lang w:eastAsia="sv-SE"/>
      <w14:ligatures w14:val="non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652</Words>
  <Characters>3458</Characters>
  <Application>Microsoft Office Word</Application>
  <DocSecurity>0</DocSecurity>
  <Lines>28</Lines>
  <Paragraphs>8</Paragraphs>
  <ScaleCrop>false</ScaleCrop>
  <Company/>
  <LinksUpToDate>false</LinksUpToDate>
  <CharactersWithSpaces>4102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Jasmine Löfgren</dc:creator>
  <cp:keywords/>
  <dc:description/>
  <cp:lastModifiedBy>Jasmine Löfgren</cp:lastModifiedBy>
  <cp:revision>1</cp:revision>
  <dcterms:created xsi:type="dcterms:W3CDTF">2023-05-31T16:46:00Z</dcterms:created>
  <dcterms:modified xsi:type="dcterms:W3CDTF">2023-05-31T16:48:00Z</dcterms:modified>
</cp:coreProperties>
</file>